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6EFC1">
      <w:pPr>
        <w:rPr>
          <w:rFonts w:hint="eastAsia" w:ascii="黑体" w:hAnsi="黑体" w:eastAsia="黑体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 w:val="0"/>
          <w:bCs w:val="0"/>
          <w:sz w:val="32"/>
          <w:szCs w:val="32"/>
        </w:rPr>
        <w:t>附件2</w:t>
      </w:r>
    </w:p>
    <w:p w14:paraId="322BC23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2026年“同行、同质、同创”计划</w:t>
      </w:r>
    </w:p>
    <w:p w14:paraId="41C9755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数据应用专项开放性课题申报指南</w:t>
      </w:r>
    </w:p>
    <w:p w14:paraId="6AB3E8BD">
      <w:pPr>
        <w:rPr>
          <w:rFonts w:hint="eastAsia" w:ascii="仿宋" w:hAnsi="仿宋" w:eastAsia="仿宋"/>
          <w:sz w:val="32"/>
          <w:szCs w:val="36"/>
        </w:rPr>
      </w:pPr>
    </w:p>
    <w:p w14:paraId="753DD878">
      <w:pPr>
        <w:ind w:firstLine="640" w:firstLineChars="200"/>
        <w:jc w:val="both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一、研究方向</w:t>
      </w:r>
    </w:p>
    <w:p w14:paraId="4DBFD21F">
      <w:pPr>
        <w:ind w:firstLine="643" w:firstLineChars="200"/>
        <w:jc w:val="both"/>
        <w:rPr>
          <w:rFonts w:hint="eastAsia" w:ascii="仿宋" w:hAnsi="仿宋" w:eastAsia="仿宋"/>
          <w:b/>
          <w:bCs/>
          <w:sz w:val="32"/>
          <w:szCs w:val="36"/>
        </w:rPr>
      </w:pPr>
      <w:r>
        <w:rPr>
          <w:rFonts w:ascii="仿宋" w:hAnsi="仿宋" w:eastAsia="仿宋"/>
          <w:b/>
          <w:bCs/>
          <w:sz w:val="32"/>
          <w:szCs w:val="36"/>
        </w:rPr>
        <w:t>超声影像</w:t>
      </w:r>
      <w:r>
        <w:rPr>
          <w:rFonts w:hint="eastAsia" w:ascii="仿宋" w:hAnsi="仿宋" w:eastAsia="仿宋"/>
          <w:b/>
          <w:bCs/>
          <w:sz w:val="32"/>
          <w:szCs w:val="36"/>
        </w:rPr>
        <w:t>专病库与人工智能应用评价</w:t>
      </w:r>
      <w:r>
        <w:rPr>
          <w:rFonts w:ascii="仿宋" w:hAnsi="仿宋" w:eastAsia="仿宋"/>
          <w:b/>
          <w:bCs/>
          <w:sz w:val="32"/>
          <w:szCs w:val="36"/>
        </w:rPr>
        <w:t>研究</w:t>
      </w:r>
    </w:p>
    <w:p w14:paraId="68A92754">
      <w:pPr>
        <w:ind w:firstLine="643" w:firstLineChars="200"/>
        <w:jc w:val="both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b/>
          <w:bCs/>
          <w:sz w:val="32"/>
          <w:szCs w:val="36"/>
        </w:rPr>
        <w:t>1.研究背景</w:t>
      </w:r>
      <w:r>
        <w:rPr>
          <w:rFonts w:hint="eastAsia" w:ascii="仿宋" w:hAnsi="仿宋" w:eastAsia="仿宋"/>
          <w:sz w:val="32"/>
          <w:szCs w:val="36"/>
        </w:rPr>
        <w:t>：</w:t>
      </w:r>
      <w:r>
        <w:rPr>
          <w:rFonts w:ascii="仿宋" w:hAnsi="仿宋" w:eastAsia="仿宋"/>
          <w:sz w:val="32"/>
          <w:szCs w:val="36"/>
        </w:rPr>
        <w:t>呼应《关于促进和规范</w:t>
      </w:r>
      <w:r>
        <w:rPr>
          <w:rFonts w:hint="eastAsia" w:ascii="仿宋" w:hAnsi="仿宋" w:eastAsia="仿宋"/>
          <w:sz w:val="32"/>
          <w:szCs w:val="36"/>
        </w:rPr>
        <w:t>“</w:t>
      </w:r>
      <w:r>
        <w:rPr>
          <w:rFonts w:ascii="仿宋" w:hAnsi="仿宋" w:eastAsia="仿宋"/>
          <w:sz w:val="32"/>
          <w:szCs w:val="36"/>
        </w:rPr>
        <w:t>人工智能+医疗卫生</w:t>
      </w:r>
      <w:r>
        <w:rPr>
          <w:rFonts w:hint="eastAsia" w:ascii="仿宋" w:hAnsi="仿宋" w:eastAsia="仿宋"/>
          <w:sz w:val="32"/>
          <w:szCs w:val="36"/>
        </w:rPr>
        <w:t>”</w:t>
      </w:r>
      <w:r>
        <w:rPr>
          <w:rFonts w:ascii="仿宋" w:hAnsi="仿宋" w:eastAsia="仿宋"/>
          <w:sz w:val="32"/>
          <w:szCs w:val="36"/>
        </w:rPr>
        <w:t>应用发展的实施意见》（国卫办规划发〔2025〕30号）关于</w:t>
      </w:r>
      <w:r>
        <w:rPr>
          <w:rFonts w:hint="eastAsia" w:ascii="仿宋" w:hAnsi="仿宋" w:eastAsia="仿宋"/>
          <w:sz w:val="32"/>
          <w:szCs w:val="36"/>
        </w:rPr>
        <w:t>“</w:t>
      </w:r>
      <w:r>
        <w:rPr>
          <w:rFonts w:ascii="仿宋" w:hAnsi="仿宋" w:eastAsia="仿宋"/>
          <w:sz w:val="32"/>
          <w:szCs w:val="36"/>
        </w:rPr>
        <w:t>推广医学影像智能诊断服务、建设高质量专病数据集</w:t>
      </w:r>
      <w:r>
        <w:rPr>
          <w:rFonts w:hint="eastAsia" w:ascii="仿宋" w:hAnsi="仿宋" w:eastAsia="仿宋"/>
          <w:sz w:val="32"/>
          <w:szCs w:val="36"/>
        </w:rPr>
        <w:t>”</w:t>
      </w:r>
      <w:r>
        <w:rPr>
          <w:rFonts w:ascii="仿宋" w:hAnsi="仿宋" w:eastAsia="仿宋"/>
          <w:sz w:val="32"/>
          <w:szCs w:val="36"/>
        </w:rPr>
        <w:t>的要求</w:t>
      </w:r>
      <w:r>
        <w:rPr>
          <w:rFonts w:hint="eastAsia" w:ascii="仿宋" w:hAnsi="仿宋" w:eastAsia="仿宋"/>
          <w:sz w:val="32"/>
          <w:szCs w:val="36"/>
        </w:rPr>
        <w:t>，</w:t>
      </w:r>
      <w:r>
        <w:rPr>
          <w:rFonts w:ascii="仿宋" w:hAnsi="仿宋" w:eastAsia="仿宋"/>
          <w:sz w:val="32"/>
          <w:szCs w:val="36"/>
        </w:rPr>
        <w:t>超声检查是感染性疾病（如脂肪肝、肝硬化、门静脉高压、布加综合征等）早筛与随访的核心手段，</w:t>
      </w:r>
      <w:r>
        <w:rPr>
          <w:rFonts w:hint="eastAsia" w:ascii="仿宋" w:hAnsi="仿宋" w:eastAsia="仿宋"/>
          <w:sz w:val="32"/>
          <w:szCs w:val="36"/>
        </w:rPr>
        <w:t>目前</w:t>
      </w:r>
      <w:r>
        <w:rPr>
          <w:rFonts w:ascii="仿宋" w:hAnsi="仿宋" w:eastAsia="仿宋"/>
          <w:sz w:val="32"/>
          <w:szCs w:val="36"/>
        </w:rPr>
        <w:t>超声影像碎片化存储、缺乏标准化专病库，难以支撑AI研发与远程会诊质控。本研究依托医防融合数字影像一体化平台，系统性嵌入远程超声会诊体系，建设感染及肝病相关超声专病库，设计AI规则引擎并开展循证效果评价，推动优质超声资源下沉与同质化服务</w:t>
      </w:r>
      <w:r>
        <w:rPr>
          <w:rFonts w:hint="eastAsia" w:ascii="仿宋" w:hAnsi="仿宋" w:eastAsia="仿宋"/>
          <w:sz w:val="32"/>
          <w:szCs w:val="36"/>
        </w:rPr>
        <w:t>。</w:t>
      </w:r>
    </w:p>
    <w:p w14:paraId="04918CB6">
      <w:pPr>
        <w:ind w:firstLine="643" w:firstLineChars="200"/>
        <w:jc w:val="both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b/>
          <w:bCs/>
          <w:sz w:val="32"/>
          <w:szCs w:val="36"/>
        </w:rPr>
        <w:t>2.研究方向：</w:t>
      </w:r>
      <w:r>
        <w:rPr>
          <w:rFonts w:hint="eastAsia" w:ascii="仿宋" w:hAnsi="仿宋" w:eastAsia="仿宋"/>
          <w:sz w:val="32"/>
          <w:szCs w:val="36"/>
        </w:rPr>
        <w:t>聚焦超声检查在医防融合数字影像平台的系统性嵌入与实际效能，重点包括：一是</w:t>
      </w:r>
      <w:r>
        <w:rPr>
          <w:rFonts w:ascii="仿宋" w:hAnsi="仿宋" w:eastAsia="仿宋"/>
          <w:sz w:val="32"/>
          <w:szCs w:val="36"/>
        </w:rPr>
        <w:t>感染性疾病/肝病</w:t>
      </w:r>
      <w:r>
        <w:rPr>
          <w:rFonts w:hint="eastAsia" w:ascii="仿宋" w:hAnsi="仿宋" w:eastAsia="仿宋"/>
          <w:sz w:val="32"/>
          <w:szCs w:val="36"/>
        </w:rPr>
        <w:t>等</w:t>
      </w:r>
      <w:r>
        <w:rPr>
          <w:rFonts w:ascii="仿宋" w:hAnsi="仿宋" w:eastAsia="仿宋"/>
          <w:sz w:val="32"/>
          <w:szCs w:val="36"/>
        </w:rPr>
        <w:t>相关远程超声会诊系统的</w:t>
      </w:r>
      <w:r>
        <w:rPr>
          <w:rFonts w:hint="eastAsia" w:ascii="仿宋" w:hAnsi="仿宋" w:eastAsia="仿宋"/>
          <w:sz w:val="32"/>
          <w:szCs w:val="36"/>
        </w:rPr>
        <w:t>系统性构建与实施路径优化；二是</w:t>
      </w:r>
      <w:r>
        <w:rPr>
          <w:rFonts w:ascii="仿宋" w:hAnsi="仿宋" w:eastAsia="仿宋"/>
          <w:sz w:val="32"/>
          <w:szCs w:val="36"/>
        </w:rPr>
        <w:t>基于规范化采集协议的超声影像专病库建设（覆盖常见感染性疾病靶器官评估，统一影像格式、切面定义、结构化报告及标注规范）</w:t>
      </w:r>
      <w:r>
        <w:rPr>
          <w:rFonts w:hint="eastAsia" w:ascii="仿宋" w:hAnsi="仿宋" w:eastAsia="仿宋"/>
          <w:sz w:val="32"/>
          <w:szCs w:val="36"/>
        </w:rPr>
        <w:t>；三是超声检查中AI应用场景</w:t>
      </w:r>
      <w:r>
        <w:rPr>
          <w:rFonts w:ascii="仿宋" w:hAnsi="仿宋" w:eastAsia="仿宋"/>
          <w:sz w:val="32"/>
          <w:szCs w:val="36"/>
        </w:rPr>
        <w:t>（如自动标准切面识别、病灶初筛、测量辅助）</w:t>
      </w:r>
      <w:r>
        <w:rPr>
          <w:rFonts w:hint="eastAsia" w:ascii="仿宋" w:hAnsi="仿宋" w:eastAsia="仿宋"/>
          <w:sz w:val="32"/>
          <w:szCs w:val="36"/>
        </w:rPr>
        <w:t>的规则引擎设计、</w:t>
      </w:r>
      <w:r>
        <w:rPr>
          <w:rFonts w:ascii="仿宋" w:hAnsi="仿宋" w:eastAsia="仿宋"/>
          <w:sz w:val="32"/>
          <w:szCs w:val="36"/>
        </w:rPr>
        <w:t>临床部署流程及应用效果（敏感性/特异性、节省时长、医师满意度）评价。</w:t>
      </w:r>
    </w:p>
    <w:p w14:paraId="59789232">
      <w:pPr>
        <w:ind w:firstLine="643" w:firstLineChars="200"/>
        <w:jc w:val="both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b/>
          <w:bCs/>
          <w:sz w:val="32"/>
          <w:szCs w:val="36"/>
        </w:rPr>
        <w:t>3.研究计划：</w:t>
      </w:r>
      <w:r>
        <w:rPr>
          <w:rFonts w:hint="eastAsia" w:ascii="仿宋" w:hAnsi="仿宋" w:eastAsia="仿宋"/>
          <w:sz w:val="32"/>
          <w:szCs w:val="36"/>
        </w:rPr>
        <w:t>计划立项</w:t>
      </w:r>
      <w:r>
        <w:rPr>
          <w:rFonts w:hint="eastAsia" w:ascii="仿宋" w:hAnsi="仿宋" w:eastAsia="仿宋"/>
          <w:sz w:val="32"/>
          <w:szCs w:val="36"/>
          <w:highlight w:val="none"/>
          <w:lang w:val="en-US" w:eastAsia="zh-CN"/>
        </w:rPr>
        <w:t>5-10</w:t>
      </w:r>
      <w:r>
        <w:rPr>
          <w:rFonts w:hint="eastAsia" w:ascii="仿宋" w:hAnsi="仿宋" w:eastAsia="仿宋"/>
          <w:sz w:val="32"/>
          <w:szCs w:val="36"/>
          <w:highlight w:val="none"/>
        </w:rPr>
        <w:t>项，</w:t>
      </w:r>
      <w:r>
        <w:rPr>
          <w:rFonts w:hint="eastAsia" w:ascii="仿宋" w:hAnsi="仿宋" w:eastAsia="仿宋"/>
          <w:sz w:val="32"/>
          <w:szCs w:val="36"/>
        </w:rPr>
        <w:t>每项课题资助5万元。</w:t>
      </w:r>
    </w:p>
    <w:p w14:paraId="185D09DB">
      <w:pPr>
        <w:ind w:firstLine="640" w:firstLineChars="200"/>
        <w:jc w:val="both"/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二、申报要求</w:t>
      </w:r>
    </w:p>
    <w:p w14:paraId="2C67EB9D">
      <w:pPr>
        <w:ind w:firstLine="640" w:firstLineChars="200"/>
        <w:jc w:val="both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（一）</w:t>
      </w:r>
      <w:r>
        <w:rPr>
          <w:rFonts w:ascii="仿宋" w:hAnsi="仿宋" w:eastAsia="仿宋"/>
          <w:sz w:val="32"/>
          <w:szCs w:val="36"/>
        </w:rPr>
        <w:t>面向</w:t>
      </w:r>
      <w:r>
        <w:rPr>
          <w:rFonts w:hint="eastAsia" w:ascii="仿宋" w:hAnsi="仿宋" w:eastAsia="仿宋"/>
          <w:sz w:val="32"/>
          <w:szCs w:val="36"/>
        </w:rPr>
        <w:t>全国疾控机构、</w:t>
      </w:r>
      <w:r>
        <w:rPr>
          <w:rFonts w:ascii="仿宋" w:hAnsi="仿宋" w:eastAsia="仿宋"/>
          <w:sz w:val="32"/>
          <w:szCs w:val="36"/>
        </w:rPr>
        <w:t>医疗卫生机构</w:t>
      </w:r>
      <w:r>
        <w:rPr>
          <w:rFonts w:hint="eastAsia" w:ascii="仿宋" w:hAnsi="仿宋" w:eastAsia="仿宋"/>
          <w:sz w:val="32"/>
          <w:szCs w:val="36"/>
        </w:rPr>
        <w:t>等</w:t>
      </w:r>
      <w:r>
        <w:rPr>
          <w:rFonts w:ascii="仿宋" w:hAnsi="仿宋" w:eastAsia="仿宋"/>
          <w:sz w:val="32"/>
          <w:szCs w:val="36"/>
        </w:rPr>
        <w:t>科研人员</w:t>
      </w:r>
      <w:r>
        <w:rPr>
          <w:rFonts w:hint="eastAsia" w:ascii="仿宋" w:hAnsi="仿宋" w:eastAsia="仿宋"/>
          <w:sz w:val="32"/>
          <w:szCs w:val="36"/>
        </w:rPr>
        <w:t>，医防融合数字影像一体化平台合作共建单位、国家传染病医学中心感染性疾病专科联盟成员单位优先。</w:t>
      </w:r>
    </w:p>
    <w:p w14:paraId="45FB85BB">
      <w:pPr>
        <w:ind w:firstLine="640" w:firstLineChars="200"/>
        <w:jc w:val="both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（二）课题研究周期1年。</w:t>
      </w:r>
    </w:p>
    <w:p w14:paraId="5D463C89">
      <w:pPr>
        <w:ind w:firstLine="640" w:firstLineChars="200"/>
        <w:jc w:val="both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（三）发挥三同计划创新引导作用，项目承担单位的匹配经费与立项经费比例不低于2:1。</w:t>
      </w:r>
    </w:p>
    <w:p w14:paraId="48895174">
      <w:pPr>
        <w:rPr>
          <w:rFonts w:hint="eastAsia" w:ascii="仿宋" w:hAnsi="仿宋" w:eastAsia="仿宋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EAAB46-51FA-4C93-813F-1BCC62C86E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EE2FDEC-65C6-46A9-9BD8-A9A6864CF52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AE0887C-8291-4F2B-A44D-B29F9FB37C6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047"/>
    <w:rsid w:val="000211F2"/>
    <w:rsid w:val="000A7925"/>
    <w:rsid w:val="000C0130"/>
    <w:rsid w:val="000C6E56"/>
    <w:rsid w:val="0011030E"/>
    <w:rsid w:val="001424AC"/>
    <w:rsid w:val="002B0AAE"/>
    <w:rsid w:val="002D1B37"/>
    <w:rsid w:val="00342D20"/>
    <w:rsid w:val="00374ED1"/>
    <w:rsid w:val="003B6EFE"/>
    <w:rsid w:val="003B723F"/>
    <w:rsid w:val="003C603C"/>
    <w:rsid w:val="003D7400"/>
    <w:rsid w:val="004503DD"/>
    <w:rsid w:val="0048566A"/>
    <w:rsid w:val="00486EC7"/>
    <w:rsid w:val="0056371A"/>
    <w:rsid w:val="005865F8"/>
    <w:rsid w:val="005B205C"/>
    <w:rsid w:val="006065A2"/>
    <w:rsid w:val="00613C56"/>
    <w:rsid w:val="006478C5"/>
    <w:rsid w:val="00654590"/>
    <w:rsid w:val="00713F40"/>
    <w:rsid w:val="007355D2"/>
    <w:rsid w:val="00781C11"/>
    <w:rsid w:val="00786234"/>
    <w:rsid w:val="007A3D8D"/>
    <w:rsid w:val="007B1562"/>
    <w:rsid w:val="007F0F72"/>
    <w:rsid w:val="00822B29"/>
    <w:rsid w:val="008D0463"/>
    <w:rsid w:val="00936047"/>
    <w:rsid w:val="00936749"/>
    <w:rsid w:val="00A937A3"/>
    <w:rsid w:val="00B579A2"/>
    <w:rsid w:val="00B64059"/>
    <w:rsid w:val="00B955FB"/>
    <w:rsid w:val="00C343A0"/>
    <w:rsid w:val="00D428F8"/>
    <w:rsid w:val="00DA0117"/>
    <w:rsid w:val="00DD4451"/>
    <w:rsid w:val="00F416F4"/>
    <w:rsid w:val="04623B68"/>
    <w:rsid w:val="04ED6252"/>
    <w:rsid w:val="0EA224A6"/>
    <w:rsid w:val="0F3B0C0D"/>
    <w:rsid w:val="120A0907"/>
    <w:rsid w:val="180F7893"/>
    <w:rsid w:val="19D46414"/>
    <w:rsid w:val="19ED16E8"/>
    <w:rsid w:val="1BEC6B0F"/>
    <w:rsid w:val="204F511F"/>
    <w:rsid w:val="24A67C53"/>
    <w:rsid w:val="25284930"/>
    <w:rsid w:val="2AC11AAE"/>
    <w:rsid w:val="2AD14CC4"/>
    <w:rsid w:val="309B6BB3"/>
    <w:rsid w:val="30E408AD"/>
    <w:rsid w:val="385950D4"/>
    <w:rsid w:val="38F17A02"/>
    <w:rsid w:val="418A71C6"/>
    <w:rsid w:val="48E22EC4"/>
    <w:rsid w:val="4BAD5A0B"/>
    <w:rsid w:val="4DED1400"/>
    <w:rsid w:val="535B4F37"/>
    <w:rsid w:val="55711774"/>
    <w:rsid w:val="63065CD5"/>
    <w:rsid w:val="6B1F7917"/>
    <w:rsid w:val="6F016D4D"/>
    <w:rsid w:val="70E1568B"/>
    <w:rsid w:val="72C40DC1"/>
    <w:rsid w:val="75C47528"/>
    <w:rsid w:val="7A170370"/>
    <w:rsid w:val="7ED5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903d384-3ad4-4ad6-85c6-b3a0728f30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659</Words>
  <Characters>677</Characters>
  <Lines>44</Lines>
  <Paragraphs>37</Paragraphs>
  <TotalTime>128</TotalTime>
  <ScaleCrop>false</ScaleCrop>
  <LinksUpToDate>false</LinksUpToDate>
  <CharactersWithSpaces>677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2026-07-08T13:15:00Z</dcterms:created>
  <dc:creator>冰封 千里</dc:creator>
  <cp:lastModifiedBy>曲亚兰</cp:lastModifiedBy>
  <dcterms:modified xsi:type="dcterms:W3CDTF">2026-09-23T00:11:34Z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eyJoZGlkIjoiMjhhNjk5MGE1Y2ViZGIwNmI4Y2E5MmEwOTI0NGI4MTEiLCJ1c2VySWQiOiIxNzIxOTk0Njk0In0=</vt:lpwstr>
  </property>
  <property fmtid="{D5CDD505-2E9C-101B-9397-08002B2CF9AE}" pid="3" name="KSOProductBuildVer">
    <vt:lpwstr>2052-12.1.0.28043</vt:lpwstr>
  </property>
  <property fmtid="{D5CDD505-2E9C-101B-9397-08002B2CF9AE}" pid="4" name="ICV">
    <vt:lpwstr>B3D23404971F4C60A27DB0EDA36C96F3_12</vt:lpwstr>
  </property>
</Properties>
</file>